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D0AC" w14:textId="77777777" w:rsidR="006B1314" w:rsidRPr="008B48E2" w:rsidRDefault="006B1314" w:rsidP="008B48E2">
      <w:pPr>
        <w:overflowPunct w:val="0"/>
        <w:spacing w:line="540" w:lineRule="exact"/>
        <w:jc w:val="left"/>
        <w:rPr>
          <w:rFonts w:ascii="方正小标宋简体" w:eastAsia="方正小标宋简体" w:hAnsi="宋体" w:cs="方正仿宋_GBK"/>
          <w:color w:val="000000"/>
          <w:sz w:val="32"/>
          <w:szCs w:val="32"/>
        </w:rPr>
      </w:pPr>
      <w:r w:rsidRPr="008B48E2">
        <w:rPr>
          <w:rFonts w:ascii="方正小标宋简体" w:eastAsia="方正小标宋简体" w:hAnsi="宋体" w:cs="方正仿宋_GBK" w:hint="eastAsia"/>
          <w:color w:val="000000"/>
          <w:sz w:val="32"/>
          <w:szCs w:val="32"/>
        </w:rPr>
        <w:t>附件2</w:t>
      </w:r>
    </w:p>
    <w:p w14:paraId="2DBA3126" w14:textId="77777777" w:rsidR="006B1314" w:rsidRDefault="006B1314" w:rsidP="006B1314">
      <w:pPr>
        <w:overflowPunct w:val="0"/>
        <w:spacing w:line="360" w:lineRule="auto"/>
        <w:rPr>
          <w:rFonts w:ascii="宋体" w:eastAsia="黑体" w:hAnsi="宋体" w:cs="方正仿宋_GBK"/>
          <w:sz w:val="32"/>
          <w:szCs w:val="32"/>
        </w:rPr>
      </w:pPr>
    </w:p>
    <w:p w14:paraId="5AFC5066" w14:textId="77777777" w:rsidR="006B1314" w:rsidRDefault="006B1314" w:rsidP="006B1314">
      <w:pPr>
        <w:overflowPunct w:val="0"/>
        <w:snapToGrid w:val="0"/>
        <w:spacing w:line="720" w:lineRule="exact"/>
        <w:jc w:val="center"/>
        <w:rPr>
          <w:rFonts w:ascii="宋体" w:eastAsia="方正小标宋_GBK" w:hAnsi="宋体" w:cs="方正仿宋_GBK"/>
          <w:bCs/>
          <w:sz w:val="44"/>
          <w:szCs w:val="44"/>
        </w:rPr>
      </w:pPr>
      <w:r>
        <w:rPr>
          <w:rFonts w:ascii="宋体" w:eastAsia="方正小标宋_GBK" w:hAnsi="宋体" w:cs="方正仿宋_GBK" w:hint="eastAsia"/>
          <w:bCs/>
          <w:sz w:val="44"/>
          <w:szCs w:val="44"/>
        </w:rPr>
        <w:t>全国水利安全生产知识网络竞赛</w:t>
      </w:r>
    </w:p>
    <w:p w14:paraId="1CA551D7" w14:textId="77777777" w:rsidR="006B1314" w:rsidRDefault="006B1314" w:rsidP="006B1314">
      <w:pPr>
        <w:overflowPunct w:val="0"/>
        <w:snapToGrid w:val="0"/>
        <w:spacing w:line="720" w:lineRule="exact"/>
        <w:jc w:val="center"/>
        <w:rPr>
          <w:rFonts w:ascii="宋体" w:eastAsia="方正小标宋_GBK" w:hAnsi="宋体" w:cs="方正仿宋_GBK"/>
          <w:bCs/>
          <w:sz w:val="44"/>
          <w:szCs w:val="44"/>
        </w:rPr>
      </w:pPr>
      <w:r>
        <w:rPr>
          <w:rFonts w:ascii="宋体" w:eastAsia="方正小标宋_GBK" w:hAnsi="宋体" w:cs="方正仿宋_GBK" w:hint="eastAsia"/>
          <w:bCs/>
          <w:sz w:val="44"/>
          <w:szCs w:val="44"/>
        </w:rPr>
        <w:t>——《水安将军》趣味活动方案</w:t>
      </w:r>
    </w:p>
    <w:p w14:paraId="0D417775" w14:textId="77777777" w:rsidR="006B1314" w:rsidRDefault="006B1314" w:rsidP="006B1314">
      <w:pPr>
        <w:overflowPunct w:val="0"/>
        <w:spacing w:line="720" w:lineRule="exact"/>
        <w:jc w:val="center"/>
        <w:rPr>
          <w:rFonts w:ascii="宋体" w:eastAsia="仿宋" w:hAnsi="宋体" w:cs="方正仿宋_GBK"/>
          <w:color w:val="333333"/>
          <w:kern w:val="0"/>
          <w:sz w:val="42"/>
          <w:szCs w:val="42"/>
        </w:rPr>
      </w:pPr>
    </w:p>
    <w:p w14:paraId="23906885"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为营造“人人讲安全、个个会应急”的安全生产月活动氛围，推进安全宣传“五进”，牢固树立</w:t>
      </w:r>
      <w:proofErr w:type="gramStart"/>
      <w:r w:rsidRPr="008B48E2">
        <w:rPr>
          <w:rFonts w:ascii="仿宋_GB2312" w:eastAsia="仿宋_GB2312" w:hAnsi="宋体" w:cs="方正仿宋_GBK" w:hint="eastAsia"/>
          <w:kern w:val="22"/>
          <w:sz w:val="32"/>
          <w:szCs w:val="32"/>
          <w:lang w:val="zh-CN"/>
        </w:rPr>
        <w:t>安全发展</w:t>
      </w:r>
      <w:proofErr w:type="gramEnd"/>
      <w:r w:rsidRPr="008B48E2">
        <w:rPr>
          <w:rFonts w:ascii="仿宋_GB2312" w:eastAsia="仿宋_GB2312" w:hAnsi="宋体" w:cs="方正仿宋_GBK" w:hint="eastAsia"/>
          <w:kern w:val="22"/>
          <w:sz w:val="32"/>
          <w:szCs w:val="32"/>
          <w:lang w:val="zh-CN"/>
        </w:rPr>
        <w:t>理念，增强竞赛效果，提升趣味性，吸引水利干部职工和广大人民群众参与，提高全民安全意识、素质和应急能力，经研究，决定组织开展2023年全国水利安全生产知识网络竞赛——《水安将军》趣味活动，具体活动方案如下。</w:t>
      </w:r>
    </w:p>
    <w:p w14:paraId="760685D0" w14:textId="77777777" w:rsidR="006B1314" w:rsidRPr="008B48E2" w:rsidRDefault="006B1314" w:rsidP="006B1314">
      <w:pPr>
        <w:overflowPunct w:val="0"/>
        <w:spacing w:line="578" w:lineRule="exact"/>
        <w:ind w:firstLineChars="200" w:firstLine="640"/>
        <w:rPr>
          <w:rFonts w:ascii="黑体" w:eastAsia="黑体" w:hAnsi="黑体" w:cs="方正仿宋_GBK" w:hint="eastAsia"/>
          <w:sz w:val="32"/>
          <w:szCs w:val="32"/>
        </w:rPr>
      </w:pPr>
      <w:r w:rsidRPr="008B48E2">
        <w:rPr>
          <w:rFonts w:ascii="黑体" w:eastAsia="黑体" w:hAnsi="黑体" w:cs="方正仿宋_GBK" w:hint="eastAsia"/>
          <w:sz w:val="32"/>
          <w:szCs w:val="32"/>
        </w:rPr>
        <w:t>一、活动口号</w:t>
      </w:r>
    </w:p>
    <w:p w14:paraId="7348720C"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知识攻坚  责任守关  我是水安将军</w:t>
      </w:r>
    </w:p>
    <w:p w14:paraId="3D4C2F5E" w14:textId="77777777" w:rsidR="006B1314" w:rsidRPr="008B48E2" w:rsidRDefault="006B1314" w:rsidP="006B1314">
      <w:pPr>
        <w:overflowPunct w:val="0"/>
        <w:spacing w:line="578" w:lineRule="exact"/>
        <w:ind w:firstLineChars="200" w:firstLine="640"/>
        <w:rPr>
          <w:rFonts w:ascii="黑体" w:eastAsia="黑体" w:hAnsi="黑体" w:cs="方正仿宋_GBK" w:hint="eastAsia"/>
          <w:sz w:val="32"/>
          <w:szCs w:val="32"/>
        </w:rPr>
      </w:pPr>
      <w:r w:rsidRPr="008B48E2">
        <w:rPr>
          <w:rFonts w:ascii="黑体" w:eastAsia="黑体" w:hAnsi="黑体" w:cs="方正仿宋_GBK" w:hint="eastAsia"/>
          <w:sz w:val="32"/>
          <w:szCs w:val="32"/>
        </w:rPr>
        <w:t>二、活动内容</w:t>
      </w:r>
    </w:p>
    <w:p w14:paraId="2EC2107A"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习近平总书记关于安全生产重要论述、安全生产法、国务院安委会制定的安全生产十五条措施、水利安全生产风险管控“六项机制”等安全生产相关法律法规、安全管理、安全技术、应急处置、危险源辨识、隐患排查治理、防灾避险、逃生救援、自救互救、公共安全等安全知识。</w:t>
      </w:r>
    </w:p>
    <w:p w14:paraId="65FEDE4D" w14:textId="77777777" w:rsidR="006B1314" w:rsidRPr="008B48E2" w:rsidRDefault="006B1314" w:rsidP="006B1314">
      <w:pPr>
        <w:overflowPunct w:val="0"/>
        <w:spacing w:line="578" w:lineRule="exact"/>
        <w:ind w:firstLineChars="200" w:firstLine="640"/>
        <w:rPr>
          <w:rFonts w:ascii="黑体" w:eastAsia="黑体" w:hAnsi="黑体" w:cs="方正仿宋_GBK" w:hint="eastAsia"/>
          <w:sz w:val="32"/>
          <w:szCs w:val="32"/>
        </w:rPr>
      </w:pPr>
      <w:r w:rsidRPr="008B48E2">
        <w:rPr>
          <w:rFonts w:ascii="黑体" w:eastAsia="黑体" w:hAnsi="黑体" w:cs="方正仿宋_GBK" w:hint="eastAsia"/>
          <w:sz w:val="32"/>
          <w:szCs w:val="32"/>
        </w:rPr>
        <w:t>三、活动对象</w:t>
      </w:r>
    </w:p>
    <w:p w14:paraId="7DA322D6"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部直属各单位、地方各级水行政主管部门、水利生产经营单位的干部和职工，以及前述单位所关联的企业、农村、社区、学校、家庭的人民群众</w:t>
      </w:r>
      <w:r w:rsidRPr="008B48E2">
        <w:rPr>
          <w:rFonts w:ascii="仿宋_GB2312" w:eastAsia="仿宋_GB2312" w:hAnsi="宋体" w:cs="方正仿宋_GBK" w:hint="eastAsia"/>
          <w:kern w:val="22"/>
          <w:sz w:val="32"/>
          <w:szCs w:val="32"/>
          <w:lang w:val="en"/>
        </w:rPr>
        <w:t>（以下简称“五进”人员）</w:t>
      </w:r>
      <w:r w:rsidRPr="008B48E2">
        <w:rPr>
          <w:rFonts w:ascii="仿宋_GB2312" w:eastAsia="仿宋_GB2312" w:hAnsi="宋体" w:cs="方正仿宋_GBK" w:hint="eastAsia"/>
          <w:kern w:val="22"/>
          <w:sz w:val="32"/>
          <w:szCs w:val="32"/>
          <w:lang w:val="zh-CN"/>
        </w:rPr>
        <w:t>。</w:t>
      </w:r>
    </w:p>
    <w:p w14:paraId="767C5709" w14:textId="77777777" w:rsidR="006B1314" w:rsidRPr="008B48E2" w:rsidRDefault="006B1314" w:rsidP="006B1314">
      <w:pPr>
        <w:overflowPunct w:val="0"/>
        <w:spacing w:line="578" w:lineRule="exact"/>
        <w:ind w:firstLineChars="200" w:firstLine="640"/>
        <w:rPr>
          <w:rFonts w:ascii="黑体" w:eastAsia="黑体" w:hAnsi="黑体" w:cs="方正仿宋_GBK" w:hint="eastAsia"/>
          <w:sz w:val="32"/>
          <w:szCs w:val="32"/>
        </w:rPr>
      </w:pPr>
      <w:r w:rsidRPr="008B48E2">
        <w:rPr>
          <w:rFonts w:ascii="黑体" w:eastAsia="黑体" w:hAnsi="黑体" w:cs="方正仿宋_GBK" w:hint="eastAsia"/>
          <w:sz w:val="32"/>
          <w:szCs w:val="32"/>
        </w:rPr>
        <w:lastRenderedPageBreak/>
        <w:t>四、活动时间和参与方式</w:t>
      </w:r>
    </w:p>
    <w:p w14:paraId="1B23F8AC" w14:textId="77777777" w:rsidR="006B1314" w:rsidRPr="008B48E2" w:rsidRDefault="006B1314" w:rsidP="006B1314">
      <w:pPr>
        <w:overflowPunct w:val="0"/>
        <w:spacing w:line="578" w:lineRule="exact"/>
        <w:ind w:firstLineChars="200" w:firstLine="640"/>
        <w:rPr>
          <w:rFonts w:ascii="楷体" w:eastAsia="楷体" w:hAnsi="楷体" w:cs="方正仿宋_GBK" w:hint="eastAsia"/>
          <w:kern w:val="0"/>
          <w:sz w:val="32"/>
          <w:szCs w:val="32"/>
        </w:rPr>
      </w:pPr>
      <w:r w:rsidRPr="008B48E2">
        <w:rPr>
          <w:rFonts w:ascii="楷体" w:eastAsia="楷体" w:hAnsi="楷体" w:cs="方正仿宋_GBK" w:hint="eastAsia"/>
          <w:kern w:val="0"/>
          <w:sz w:val="32"/>
          <w:szCs w:val="32"/>
        </w:rPr>
        <w:t>（一）活动时间</w:t>
      </w:r>
    </w:p>
    <w:p w14:paraId="4E079076"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准备期：2023年6月10日之前</w:t>
      </w:r>
    </w:p>
    <w:p w14:paraId="133DDEA1"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竞赛期（20天）：2023年6月11日00:00:00至2023年6月30日23:59:59</w:t>
      </w:r>
    </w:p>
    <w:p w14:paraId="47927F35"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常态学习期：2023年7月1日至2023年12月31日</w:t>
      </w:r>
    </w:p>
    <w:p w14:paraId="5A270159" w14:textId="77777777" w:rsidR="006B1314" w:rsidRPr="008B48E2" w:rsidRDefault="006B1314" w:rsidP="006B1314">
      <w:pPr>
        <w:overflowPunct w:val="0"/>
        <w:spacing w:line="578" w:lineRule="exact"/>
        <w:ind w:firstLineChars="200" w:firstLine="640"/>
        <w:rPr>
          <w:rFonts w:ascii="楷体" w:eastAsia="楷体" w:hAnsi="楷体" w:cs="方正仿宋_GBK" w:hint="eastAsia"/>
          <w:kern w:val="0"/>
          <w:sz w:val="32"/>
          <w:szCs w:val="32"/>
        </w:rPr>
      </w:pPr>
      <w:r w:rsidRPr="008B48E2">
        <w:rPr>
          <w:rFonts w:ascii="楷体" w:eastAsia="楷体" w:hAnsi="楷体" w:cs="方正仿宋_GBK" w:hint="eastAsia"/>
          <w:kern w:val="0"/>
          <w:sz w:val="32"/>
          <w:szCs w:val="32"/>
        </w:rPr>
        <w:t>（二）参与方式</w:t>
      </w:r>
    </w:p>
    <w:p w14:paraId="256B9F28" w14:textId="77777777" w:rsidR="006B1314" w:rsidRPr="008B48E2" w:rsidRDefault="006B1314" w:rsidP="008B48E2">
      <w:pPr>
        <w:overflowPunct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1.使用手机登陆微信，通过扫描</w:t>
      </w:r>
      <w:proofErr w:type="gramStart"/>
      <w:r w:rsidRPr="008B48E2">
        <w:rPr>
          <w:rFonts w:ascii="仿宋_GB2312" w:eastAsia="仿宋_GB2312" w:hAnsi="宋体" w:cs="方正仿宋_GBK" w:hint="eastAsia"/>
          <w:kern w:val="22"/>
          <w:sz w:val="32"/>
          <w:szCs w:val="32"/>
          <w:lang w:val="zh-CN"/>
        </w:rPr>
        <w:t>二维码或</w:t>
      </w:r>
      <w:proofErr w:type="gramEnd"/>
      <w:r w:rsidRPr="008B48E2">
        <w:rPr>
          <w:rFonts w:ascii="仿宋_GB2312" w:eastAsia="仿宋_GB2312" w:hAnsi="宋体" w:cs="方正仿宋_GBK" w:hint="eastAsia"/>
          <w:kern w:val="22"/>
          <w:sz w:val="32"/>
          <w:szCs w:val="32"/>
          <w:lang w:val="zh-CN"/>
        </w:rPr>
        <w:t>关注公众号（附后），登陆小程序，完成授权和信息注册后，参与答题竞赛活动。</w:t>
      </w:r>
    </w:p>
    <w:p w14:paraId="2CC5839F"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2.使用手机</w:t>
      </w:r>
      <w:proofErr w:type="gramStart"/>
      <w:r w:rsidRPr="008B48E2">
        <w:rPr>
          <w:rFonts w:ascii="仿宋_GB2312" w:eastAsia="仿宋_GB2312" w:hAnsi="宋体" w:cs="方正仿宋_GBK" w:hint="eastAsia"/>
          <w:kern w:val="22"/>
          <w:sz w:val="32"/>
          <w:szCs w:val="32"/>
          <w:lang w:val="zh-CN"/>
        </w:rPr>
        <w:t>通过微信搜索</w:t>
      </w:r>
      <w:proofErr w:type="gramEnd"/>
      <w:r w:rsidRPr="008B48E2">
        <w:rPr>
          <w:rFonts w:ascii="仿宋_GB2312" w:eastAsia="仿宋_GB2312" w:hAnsi="宋体" w:cs="方正仿宋_GBK" w:hint="eastAsia"/>
          <w:kern w:val="22"/>
          <w:sz w:val="32"/>
          <w:szCs w:val="32"/>
          <w:lang w:val="zh-CN"/>
        </w:rPr>
        <w:t>小程序“水安将军”，点击水安将军登陆小程序，完成授权和信息注册后，参与活动。</w:t>
      </w:r>
    </w:p>
    <w:p w14:paraId="3057262E" w14:textId="77777777" w:rsidR="006B1314" w:rsidRPr="008B48E2" w:rsidRDefault="006B1314" w:rsidP="006B1314">
      <w:pPr>
        <w:overflowPunct w:val="0"/>
        <w:spacing w:line="578" w:lineRule="exact"/>
        <w:ind w:firstLineChars="200" w:firstLine="640"/>
        <w:rPr>
          <w:rFonts w:ascii="黑体" w:eastAsia="黑体" w:hAnsi="黑体" w:cs="方正仿宋_GBK" w:hint="eastAsia"/>
          <w:sz w:val="32"/>
          <w:szCs w:val="32"/>
        </w:rPr>
      </w:pPr>
      <w:r w:rsidRPr="008B48E2">
        <w:rPr>
          <w:rFonts w:ascii="黑体" w:eastAsia="黑体" w:hAnsi="黑体" w:cs="方正仿宋_GBK" w:hint="eastAsia"/>
          <w:sz w:val="32"/>
          <w:szCs w:val="32"/>
        </w:rPr>
        <w:t>五、竞赛内容</w:t>
      </w:r>
    </w:p>
    <w:p w14:paraId="1A608E20" w14:textId="77777777" w:rsidR="006B1314" w:rsidRPr="008B48E2" w:rsidRDefault="006B1314" w:rsidP="006B1314">
      <w:pPr>
        <w:overflowPunct w:val="0"/>
        <w:spacing w:line="578" w:lineRule="exact"/>
        <w:ind w:firstLineChars="200" w:firstLine="640"/>
        <w:rPr>
          <w:rFonts w:ascii="楷体" w:eastAsia="楷体" w:hAnsi="楷体" w:cs="方正仿宋_GBK" w:hint="eastAsia"/>
          <w:kern w:val="0"/>
          <w:sz w:val="32"/>
          <w:szCs w:val="32"/>
        </w:rPr>
      </w:pPr>
      <w:r w:rsidRPr="008B48E2">
        <w:rPr>
          <w:rFonts w:ascii="楷体" w:eastAsia="楷体" w:hAnsi="楷体" w:cs="方正仿宋_GBK" w:hint="eastAsia"/>
          <w:kern w:val="0"/>
          <w:sz w:val="32"/>
          <w:szCs w:val="32"/>
        </w:rPr>
        <w:t>（一）竞赛准备</w:t>
      </w:r>
    </w:p>
    <w:p w14:paraId="05392C2F"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2023年6月10日之前，开展单位注册、个人注册和试答题等准备工作。</w:t>
      </w:r>
    </w:p>
    <w:p w14:paraId="7D60B048"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1.</w:t>
      </w:r>
      <w:r w:rsidRPr="008B48E2">
        <w:rPr>
          <w:rFonts w:ascii="仿宋_GB2312" w:eastAsia="仿宋_GB2312" w:hAnsi="宋体" w:cs="方正仿宋_GBK" w:hint="eastAsia"/>
          <w:kern w:val="22"/>
          <w:sz w:val="32"/>
          <w:szCs w:val="32"/>
          <w:lang w:val="en"/>
        </w:rPr>
        <w:t>单位</w:t>
      </w:r>
      <w:r w:rsidRPr="008B48E2">
        <w:rPr>
          <w:rFonts w:ascii="仿宋_GB2312" w:eastAsia="仿宋_GB2312" w:hAnsi="宋体" w:cs="方正仿宋_GBK" w:hint="eastAsia"/>
          <w:kern w:val="22"/>
          <w:sz w:val="32"/>
          <w:szCs w:val="32"/>
          <w:lang w:val="zh-CN"/>
        </w:rPr>
        <w:t>注册</w:t>
      </w:r>
    </w:p>
    <w:p w14:paraId="0157B69E"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所有水利参</w:t>
      </w:r>
      <w:r w:rsidRPr="008B48E2">
        <w:rPr>
          <w:rFonts w:ascii="仿宋_GB2312" w:eastAsia="仿宋_GB2312" w:hAnsi="宋体" w:cs="方正仿宋_GBK" w:hint="eastAsia"/>
          <w:kern w:val="22"/>
          <w:sz w:val="32"/>
          <w:szCs w:val="32"/>
          <w:lang w:val="en"/>
        </w:rPr>
        <w:t>赛</w:t>
      </w:r>
      <w:r w:rsidRPr="008B48E2">
        <w:rPr>
          <w:rFonts w:ascii="仿宋_GB2312" w:eastAsia="仿宋_GB2312" w:hAnsi="宋体" w:cs="方正仿宋_GBK" w:hint="eastAsia"/>
          <w:kern w:val="22"/>
          <w:sz w:val="32"/>
          <w:szCs w:val="32"/>
          <w:lang w:val="zh-CN"/>
        </w:rPr>
        <w:t>单位需提前完成注册（“五进”人员单位无需注册），扫描二维码（附后），填写单位名称、信用代码、地区信息等后提交。单位注册需要填写准确的全称，不要出现多个不同名称、简称或非独立法人资格单位名称，会影响单位的</w:t>
      </w:r>
      <w:r w:rsidRPr="008B48E2">
        <w:rPr>
          <w:rFonts w:ascii="仿宋_GB2312" w:eastAsia="仿宋_GB2312" w:hAnsi="宋体" w:cs="方正仿宋_GBK" w:hint="eastAsia"/>
          <w:kern w:val="22"/>
          <w:sz w:val="32"/>
          <w:szCs w:val="32"/>
          <w:lang w:val="en"/>
        </w:rPr>
        <w:t>比赛</w:t>
      </w:r>
      <w:r w:rsidRPr="008B48E2">
        <w:rPr>
          <w:rFonts w:ascii="仿宋_GB2312" w:eastAsia="仿宋_GB2312" w:hAnsi="宋体" w:cs="方正仿宋_GBK" w:hint="eastAsia"/>
          <w:kern w:val="22"/>
          <w:sz w:val="32"/>
          <w:szCs w:val="32"/>
          <w:lang w:val="zh-CN"/>
        </w:rPr>
        <w:t>总分累计。</w:t>
      </w:r>
    </w:p>
    <w:p w14:paraId="1D0573A3"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2.个人注册</w:t>
      </w:r>
    </w:p>
    <w:p w14:paraId="7531FC72"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参</w:t>
      </w:r>
      <w:r w:rsidRPr="008B48E2">
        <w:rPr>
          <w:rFonts w:ascii="仿宋_GB2312" w:eastAsia="仿宋_GB2312" w:hAnsi="宋体" w:cs="方正仿宋_GBK" w:hint="eastAsia"/>
          <w:kern w:val="22"/>
          <w:sz w:val="32"/>
          <w:szCs w:val="32"/>
          <w:lang w:val="en"/>
        </w:rPr>
        <w:t>赛</w:t>
      </w:r>
      <w:r w:rsidRPr="008B48E2">
        <w:rPr>
          <w:rFonts w:ascii="仿宋_GB2312" w:eastAsia="仿宋_GB2312" w:hAnsi="宋体" w:cs="方正仿宋_GBK" w:hint="eastAsia"/>
          <w:kern w:val="22"/>
          <w:sz w:val="32"/>
          <w:szCs w:val="32"/>
          <w:lang w:val="zh-CN"/>
        </w:rPr>
        <w:t>人员注册采取实名制，</w:t>
      </w:r>
      <w:proofErr w:type="gramStart"/>
      <w:r w:rsidRPr="008B48E2">
        <w:rPr>
          <w:rFonts w:ascii="仿宋_GB2312" w:eastAsia="仿宋_GB2312" w:hAnsi="宋体" w:cs="方正仿宋_GBK" w:hint="eastAsia"/>
          <w:kern w:val="22"/>
          <w:sz w:val="32"/>
          <w:szCs w:val="32"/>
          <w:lang w:val="zh-CN"/>
        </w:rPr>
        <w:t>通过微信小</w:t>
      </w:r>
      <w:proofErr w:type="gramEnd"/>
      <w:r w:rsidRPr="008B48E2">
        <w:rPr>
          <w:rFonts w:ascii="仿宋_GB2312" w:eastAsia="仿宋_GB2312" w:hAnsi="宋体" w:cs="方正仿宋_GBK" w:hint="eastAsia"/>
          <w:kern w:val="22"/>
          <w:sz w:val="32"/>
          <w:szCs w:val="32"/>
          <w:lang w:val="zh-CN"/>
        </w:rPr>
        <w:t>程序在“玩家信</w:t>
      </w:r>
      <w:r w:rsidRPr="008B48E2">
        <w:rPr>
          <w:rFonts w:ascii="仿宋_GB2312" w:eastAsia="仿宋_GB2312" w:hAnsi="宋体" w:cs="方正仿宋_GBK" w:hint="eastAsia"/>
          <w:kern w:val="22"/>
          <w:sz w:val="32"/>
          <w:szCs w:val="32"/>
          <w:lang w:val="zh-CN"/>
        </w:rPr>
        <w:lastRenderedPageBreak/>
        <w:t>息”</w:t>
      </w:r>
      <w:proofErr w:type="gramStart"/>
      <w:r w:rsidRPr="008B48E2">
        <w:rPr>
          <w:rFonts w:ascii="仿宋_GB2312" w:eastAsia="仿宋_GB2312" w:hAnsi="宋体" w:cs="方正仿宋_GBK" w:hint="eastAsia"/>
          <w:kern w:val="22"/>
          <w:sz w:val="32"/>
          <w:szCs w:val="32"/>
          <w:lang w:val="zh-CN"/>
        </w:rPr>
        <w:t>里完善</w:t>
      </w:r>
      <w:proofErr w:type="gramEnd"/>
      <w:r w:rsidRPr="008B48E2">
        <w:rPr>
          <w:rFonts w:ascii="仿宋_GB2312" w:eastAsia="仿宋_GB2312" w:hAnsi="宋体" w:cs="方正仿宋_GBK" w:hint="eastAsia"/>
          <w:kern w:val="22"/>
          <w:sz w:val="32"/>
          <w:szCs w:val="32"/>
          <w:lang w:val="zh-CN"/>
        </w:rPr>
        <w:t>姓名、单位、地区、身份证号等信息。单位信息通过搜索关键字进行选择，不能自行输入。搜索不到的，请先完成单位注册。</w:t>
      </w:r>
    </w:p>
    <w:p w14:paraId="19AE8AA7"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3.“五进”人员注册</w:t>
      </w:r>
    </w:p>
    <w:p w14:paraId="5809F3D2"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鼓励水利单位做好“五进”人员参加</w:t>
      </w:r>
      <w:r w:rsidRPr="008B48E2">
        <w:rPr>
          <w:rFonts w:ascii="仿宋_GB2312" w:eastAsia="仿宋_GB2312" w:hAnsi="宋体" w:cs="方正仿宋_GBK" w:hint="eastAsia"/>
          <w:kern w:val="22"/>
          <w:sz w:val="32"/>
          <w:szCs w:val="32"/>
          <w:lang w:val="en"/>
        </w:rPr>
        <w:t>答题</w:t>
      </w:r>
      <w:r w:rsidRPr="008B48E2">
        <w:rPr>
          <w:rFonts w:ascii="仿宋_GB2312" w:eastAsia="仿宋_GB2312" w:hAnsi="宋体" w:cs="方正仿宋_GBK" w:hint="eastAsia"/>
          <w:kern w:val="22"/>
          <w:sz w:val="32"/>
          <w:szCs w:val="32"/>
          <w:lang w:val="zh-CN"/>
        </w:rPr>
        <w:t>的宣传动员</w:t>
      </w:r>
      <w:r w:rsidRPr="008B48E2">
        <w:rPr>
          <w:rFonts w:ascii="仿宋_GB2312" w:eastAsia="仿宋_GB2312" w:hAnsi="宋体" w:cs="方正仿宋_GBK" w:hint="eastAsia"/>
          <w:kern w:val="22"/>
          <w:sz w:val="32"/>
          <w:szCs w:val="32"/>
          <w:lang w:val="en"/>
        </w:rPr>
        <w:t>工作</w:t>
      </w:r>
      <w:r w:rsidRPr="008B48E2">
        <w:rPr>
          <w:rFonts w:ascii="仿宋_GB2312" w:eastAsia="仿宋_GB2312" w:hAnsi="宋体" w:cs="方正仿宋_GBK" w:hint="eastAsia"/>
          <w:kern w:val="22"/>
          <w:sz w:val="32"/>
          <w:szCs w:val="32"/>
          <w:lang w:val="zh-CN"/>
        </w:rPr>
        <w:t>，“五进”人员注册时，在工作单位里选择关联的水利单位，并点击选择“五进”分类。“五进”人员得分将计入关联的水利单位总分。</w:t>
      </w:r>
    </w:p>
    <w:p w14:paraId="10DBA040"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4.试答题</w:t>
      </w:r>
    </w:p>
    <w:p w14:paraId="549F6C60"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所有人员注册完成后，可以在“单人闯关”的“日常学习”开始试答题，为正式</w:t>
      </w:r>
      <w:r w:rsidRPr="008B48E2">
        <w:rPr>
          <w:rFonts w:ascii="仿宋_GB2312" w:eastAsia="仿宋_GB2312" w:hAnsi="宋体" w:cs="方正仿宋_GBK" w:hint="eastAsia"/>
          <w:kern w:val="22"/>
          <w:sz w:val="32"/>
          <w:szCs w:val="32"/>
          <w:lang w:val="en"/>
        </w:rPr>
        <w:t>答题</w:t>
      </w:r>
      <w:r w:rsidRPr="008B48E2">
        <w:rPr>
          <w:rFonts w:ascii="仿宋_GB2312" w:eastAsia="仿宋_GB2312" w:hAnsi="宋体" w:cs="方正仿宋_GBK" w:hint="eastAsia"/>
          <w:kern w:val="22"/>
          <w:sz w:val="32"/>
          <w:szCs w:val="32"/>
          <w:lang w:val="zh-CN"/>
        </w:rPr>
        <w:t>做好充分准备。</w:t>
      </w:r>
    </w:p>
    <w:p w14:paraId="030D7067" w14:textId="77777777" w:rsidR="006B1314" w:rsidRPr="008B48E2" w:rsidRDefault="006B1314" w:rsidP="006B1314">
      <w:pPr>
        <w:overflowPunct w:val="0"/>
        <w:spacing w:line="578" w:lineRule="exact"/>
        <w:ind w:firstLineChars="200" w:firstLine="640"/>
        <w:rPr>
          <w:rFonts w:ascii="楷体" w:eastAsia="楷体" w:hAnsi="楷体" w:cs="方正仿宋_GBK" w:hint="eastAsia"/>
          <w:kern w:val="0"/>
          <w:sz w:val="32"/>
          <w:szCs w:val="32"/>
        </w:rPr>
      </w:pPr>
      <w:r w:rsidRPr="008B48E2">
        <w:rPr>
          <w:rFonts w:ascii="楷体" w:eastAsia="楷体" w:hAnsi="楷体" w:cs="方正仿宋_GBK" w:hint="eastAsia"/>
          <w:kern w:val="0"/>
          <w:sz w:val="32"/>
          <w:szCs w:val="32"/>
        </w:rPr>
        <w:t>（二）竞赛规则</w:t>
      </w:r>
    </w:p>
    <w:p w14:paraId="359DC482"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参</w:t>
      </w:r>
      <w:r w:rsidRPr="008B48E2">
        <w:rPr>
          <w:rFonts w:ascii="仿宋_GB2312" w:eastAsia="仿宋_GB2312" w:hAnsi="宋体" w:cs="方正仿宋_GBK" w:hint="eastAsia"/>
          <w:kern w:val="22"/>
          <w:sz w:val="32"/>
          <w:szCs w:val="32"/>
          <w:lang w:val="en"/>
        </w:rPr>
        <w:t>与</w:t>
      </w:r>
      <w:r w:rsidRPr="008B48E2">
        <w:rPr>
          <w:rFonts w:ascii="仿宋_GB2312" w:eastAsia="仿宋_GB2312" w:hAnsi="宋体" w:cs="方正仿宋_GBK" w:hint="eastAsia"/>
          <w:kern w:val="22"/>
          <w:sz w:val="32"/>
          <w:szCs w:val="32"/>
          <w:lang w:val="zh-CN"/>
        </w:rPr>
        <w:t>人员可以通过“单人闯关”和“对战竞技”两种方式参加</w:t>
      </w:r>
      <w:r w:rsidRPr="008B48E2">
        <w:rPr>
          <w:rFonts w:ascii="仿宋_GB2312" w:eastAsia="仿宋_GB2312" w:hAnsi="宋体" w:cs="方正仿宋_GBK" w:hint="eastAsia"/>
          <w:kern w:val="22"/>
          <w:sz w:val="32"/>
          <w:szCs w:val="32"/>
          <w:lang w:val="en"/>
        </w:rPr>
        <w:t>答题</w:t>
      </w:r>
      <w:r w:rsidRPr="008B48E2">
        <w:rPr>
          <w:rFonts w:ascii="仿宋_GB2312" w:eastAsia="仿宋_GB2312" w:hAnsi="宋体" w:cs="方正仿宋_GBK" w:hint="eastAsia"/>
          <w:kern w:val="22"/>
          <w:sz w:val="32"/>
          <w:szCs w:val="32"/>
          <w:lang w:val="zh-CN"/>
        </w:rPr>
        <w:t>。具体规则如下：</w:t>
      </w:r>
    </w:p>
    <w:p w14:paraId="008885B3"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1.单人闯关</w:t>
      </w:r>
    </w:p>
    <w:p w14:paraId="107DDFAC"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参</w:t>
      </w:r>
      <w:r w:rsidRPr="008B48E2">
        <w:rPr>
          <w:rFonts w:ascii="仿宋_GB2312" w:eastAsia="仿宋_GB2312" w:hAnsi="宋体" w:cs="方正仿宋_GBK" w:hint="eastAsia"/>
          <w:kern w:val="22"/>
          <w:sz w:val="32"/>
          <w:szCs w:val="32"/>
          <w:lang w:val="en"/>
        </w:rPr>
        <w:t>赛</w:t>
      </w:r>
      <w:r w:rsidRPr="008B48E2">
        <w:rPr>
          <w:rFonts w:ascii="仿宋_GB2312" w:eastAsia="仿宋_GB2312" w:hAnsi="宋体" w:cs="方正仿宋_GBK" w:hint="eastAsia"/>
          <w:kern w:val="22"/>
          <w:sz w:val="32"/>
          <w:szCs w:val="32"/>
          <w:lang w:val="zh-CN"/>
        </w:rPr>
        <w:t>人员点击“单人闯关”后，点击“每日闯关”开始</w:t>
      </w:r>
      <w:r w:rsidRPr="008B48E2">
        <w:rPr>
          <w:rFonts w:ascii="仿宋_GB2312" w:eastAsia="仿宋_GB2312" w:hAnsi="宋体" w:cs="方正仿宋_GBK" w:hint="eastAsia"/>
          <w:kern w:val="22"/>
          <w:sz w:val="32"/>
          <w:szCs w:val="32"/>
          <w:lang w:val="en"/>
        </w:rPr>
        <w:t>答题</w:t>
      </w:r>
      <w:r w:rsidRPr="008B48E2">
        <w:rPr>
          <w:rFonts w:ascii="仿宋_GB2312" w:eastAsia="仿宋_GB2312" w:hAnsi="宋体" w:cs="方正仿宋_GBK" w:hint="eastAsia"/>
          <w:kern w:val="22"/>
          <w:sz w:val="32"/>
          <w:szCs w:val="32"/>
          <w:lang w:val="zh-CN"/>
        </w:rPr>
        <w:t>，每人每天最高</w:t>
      </w:r>
      <w:r w:rsidRPr="008B48E2">
        <w:rPr>
          <w:rFonts w:ascii="仿宋_GB2312" w:eastAsia="仿宋_GB2312" w:hAnsi="宋体" w:cs="方正仿宋_GBK" w:hint="eastAsia"/>
          <w:kern w:val="22"/>
          <w:sz w:val="32"/>
          <w:szCs w:val="32"/>
          <w:lang w:val="en"/>
        </w:rPr>
        <w:t>竞赛</w:t>
      </w:r>
      <w:r w:rsidRPr="008B48E2">
        <w:rPr>
          <w:rFonts w:ascii="仿宋_GB2312" w:eastAsia="仿宋_GB2312" w:hAnsi="宋体" w:cs="方正仿宋_GBK" w:hint="eastAsia"/>
          <w:kern w:val="22"/>
          <w:sz w:val="32"/>
          <w:szCs w:val="32"/>
          <w:lang w:val="zh-CN"/>
        </w:rPr>
        <w:t>分不限，每日闯关得分情况在“玩家信息”的个人闯关记录里点击查看。</w:t>
      </w:r>
    </w:p>
    <w:p w14:paraId="47FA9371"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关卡设置：设置有无数个关卡，每个关卡3道题，每答对一道题得1分，每关答对2题以上可以解锁下一关。</w:t>
      </w:r>
    </w:p>
    <w:p w14:paraId="72F71FBD"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闯关规则：每人每天有3次闯关机会，每次闯关机会可以连续闯关直到闯关失败，每关答对2题以上可以继续闯关，闯关失败则消耗一次闯关机会。闯关机会消耗完毕后，得到该天的有效学分，如果继续闯关的，只增长总学分，</w:t>
      </w:r>
      <w:r w:rsidRPr="008B48E2">
        <w:rPr>
          <w:rFonts w:ascii="仿宋_GB2312" w:eastAsia="仿宋_GB2312" w:hAnsi="宋体" w:cs="方正仿宋_GBK" w:hint="eastAsia"/>
          <w:kern w:val="22"/>
          <w:sz w:val="32"/>
          <w:szCs w:val="32"/>
          <w:lang w:val="en"/>
        </w:rPr>
        <w:t>答题</w:t>
      </w:r>
      <w:r w:rsidRPr="008B48E2">
        <w:rPr>
          <w:rFonts w:ascii="仿宋_GB2312" w:eastAsia="仿宋_GB2312" w:hAnsi="宋体" w:cs="方正仿宋_GBK" w:hint="eastAsia"/>
          <w:kern w:val="22"/>
          <w:sz w:val="32"/>
          <w:szCs w:val="32"/>
          <w:lang w:val="zh-CN"/>
        </w:rPr>
        <w:t>学</w:t>
      </w:r>
      <w:r w:rsidRPr="008B48E2">
        <w:rPr>
          <w:rFonts w:ascii="仿宋_GB2312" w:eastAsia="仿宋_GB2312" w:hAnsi="宋体" w:cs="方正仿宋_GBK" w:hint="eastAsia"/>
          <w:kern w:val="22"/>
          <w:sz w:val="32"/>
          <w:szCs w:val="32"/>
          <w:lang w:val="zh-CN"/>
        </w:rPr>
        <w:lastRenderedPageBreak/>
        <w:t>分不再增加。</w:t>
      </w:r>
    </w:p>
    <w:p w14:paraId="0D899B56"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阶梯倒计时规则：连续</w:t>
      </w:r>
      <w:proofErr w:type="gramStart"/>
      <w:r w:rsidRPr="008B48E2">
        <w:rPr>
          <w:rFonts w:ascii="仿宋_GB2312" w:eastAsia="仿宋_GB2312" w:hAnsi="宋体" w:cs="方正仿宋_GBK" w:hint="eastAsia"/>
          <w:kern w:val="22"/>
          <w:sz w:val="32"/>
          <w:szCs w:val="32"/>
          <w:lang w:val="zh-CN"/>
        </w:rPr>
        <w:t>闯关读题时间</w:t>
      </w:r>
      <w:proofErr w:type="gramEnd"/>
      <w:r w:rsidRPr="008B48E2">
        <w:rPr>
          <w:rFonts w:ascii="仿宋_GB2312" w:eastAsia="仿宋_GB2312" w:hAnsi="宋体" w:cs="方正仿宋_GBK" w:hint="eastAsia"/>
          <w:kern w:val="22"/>
          <w:sz w:val="32"/>
          <w:szCs w:val="32"/>
          <w:lang w:val="zh-CN"/>
        </w:rPr>
        <w:t>采取阶梯式难度的倒计时，1－3关的时间为20秒（初级难度），4－6关为10秒（中等难度），7－9关为5秒（高级难度），10</w:t>
      </w:r>
      <w:proofErr w:type="gramStart"/>
      <w:r w:rsidRPr="008B48E2">
        <w:rPr>
          <w:rFonts w:ascii="仿宋_GB2312" w:eastAsia="仿宋_GB2312" w:hAnsi="宋体" w:cs="方正仿宋_GBK" w:hint="eastAsia"/>
          <w:kern w:val="22"/>
          <w:sz w:val="32"/>
          <w:szCs w:val="32"/>
          <w:lang w:val="zh-CN"/>
        </w:rPr>
        <w:t>关以上</w:t>
      </w:r>
      <w:proofErr w:type="gramEnd"/>
      <w:r w:rsidRPr="008B48E2">
        <w:rPr>
          <w:rFonts w:ascii="仿宋_GB2312" w:eastAsia="仿宋_GB2312" w:hAnsi="宋体" w:cs="方正仿宋_GBK" w:hint="eastAsia"/>
          <w:kern w:val="22"/>
          <w:sz w:val="32"/>
          <w:szCs w:val="32"/>
          <w:lang w:val="zh-CN"/>
        </w:rPr>
        <w:t>为2秒（极限难度）。每次闯关机会结束后，下一次倒计时恢复从初级难度开始，周而复始。</w:t>
      </w:r>
    </w:p>
    <w:p w14:paraId="7318E783"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2.对战竞技</w:t>
      </w:r>
    </w:p>
    <w:p w14:paraId="1D76926A"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参</w:t>
      </w:r>
      <w:r w:rsidRPr="008B48E2">
        <w:rPr>
          <w:rFonts w:ascii="仿宋_GB2312" w:eastAsia="仿宋_GB2312" w:hAnsi="宋体" w:cs="方正仿宋_GBK" w:hint="eastAsia"/>
          <w:kern w:val="22"/>
          <w:sz w:val="32"/>
          <w:szCs w:val="32"/>
          <w:lang w:val="en"/>
        </w:rPr>
        <w:t>与</w:t>
      </w:r>
      <w:r w:rsidRPr="008B48E2">
        <w:rPr>
          <w:rFonts w:ascii="仿宋_GB2312" w:eastAsia="仿宋_GB2312" w:hAnsi="宋体" w:cs="方正仿宋_GBK" w:hint="eastAsia"/>
          <w:kern w:val="22"/>
          <w:sz w:val="32"/>
          <w:szCs w:val="32"/>
          <w:lang w:val="zh-CN"/>
        </w:rPr>
        <w:t>人员点击“对战竞技”参加，每人每天有3次对战机会，点击“邀请好友”，通过邀请</w:t>
      </w:r>
      <w:proofErr w:type="gramStart"/>
      <w:r w:rsidRPr="008B48E2">
        <w:rPr>
          <w:rFonts w:ascii="仿宋_GB2312" w:eastAsia="仿宋_GB2312" w:hAnsi="宋体" w:cs="方正仿宋_GBK" w:hint="eastAsia"/>
          <w:kern w:val="22"/>
          <w:sz w:val="32"/>
          <w:szCs w:val="32"/>
          <w:lang w:val="zh-CN"/>
        </w:rPr>
        <w:t>微信好友</w:t>
      </w:r>
      <w:proofErr w:type="gramEnd"/>
      <w:r w:rsidRPr="008B48E2">
        <w:rPr>
          <w:rFonts w:ascii="仿宋_GB2312" w:eastAsia="仿宋_GB2312" w:hAnsi="宋体" w:cs="方正仿宋_GBK" w:hint="eastAsia"/>
          <w:kern w:val="22"/>
          <w:sz w:val="32"/>
          <w:szCs w:val="32"/>
          <w:lang w:val="zh-CN"/>
        </w:rPr>
        <w:t>进入对战云房间，两人顺利进入后，比赛立即开始，进行实战竞技，每次对战得分=答题得分+答题用时得分，每人每次答题5题，每答对一道题得1分，每题限时20秒。对战每次答题用时≤20秒的得3分，20秒＜每次答题用时≤50秒的得2分，50秒＜每次答题用时≤70秒的得1分，每次答题用时＞70秒的得0分。每日对战竞技得分情况在“玩家信息”的对战竞技记录里点击查看。</w:t>
      </w:r>
    </w:p>
    <w:p w14:paraId="68DBAFDE"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3.排名规则</w:t>
      </w:r>
    </w:p>
    <w:p w14:paraId="4EF6BCCD"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（1）个人排名规则</w:t>
      </w:r>
    </w:p>
    <w:p w14:paraId="6AB5E68D"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参赛人员按照竞赛期内的5个最高竞赛分之和从高到低进行排名（同等条件下，</w:t>
      </w:r>
      <w:proofErr w:type="gramStart"/>
      <w:r w:rsidRPr="008B48E2">
        <w:rPr>
          <w:rFonts w:ascii="仿宋_GB2312" w:eastAsia="仿宋_GB2312" w:hAnsi="宋体" w:cs="方正仿宋_GBK" w:hint="eastAsia"/>
          <w:kern w:val="22"/>
          <w:sz w:val="32"/>
          <w:szCs w:val="32"/>
          <w:lang w:val="zh-CN"/>
        </w:rPr>
        <w:t>通关数</w:t>
      </w:r>
      <w:proofErr w:type="gramEnd"/>
      <w:r w:rsidRPr="008B48E2">
        <w:rPr>
          <w:rFonts w:ascii="仿宋_GB2312" w:eastAsia="仿宋_GB2312" w:hAnsi="宋体" w:cs="方正仿宋_GBK" w:hint="eastAsia"/>
          <w:kern w:val="22"/>
          <w:sz w:val="32"/>
          <w:szCs w:val="32"/>
          <w:lang w:val="zh-CN"/>
        </w:rPr>
        <w:t>少或用时少的，排名靠前）。参赛人员每天竞赛分=每日闯关得分+每日对战竞技得分。</w:t>
      </w:r>
    </w:p>
    <w:p w14:paraId="5F5AA682"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（2）单位排名规则</w:t>
      </w:r>
    </w:p>
    <w:p w14:paraId="33B2A9A9"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参赛单位按照竞赛期内所有所属人员竞赛分之和从高到低进行排名。</w:t>
      </w:r>
    </w:p>
    <w:p w14:paraId="68238977"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lastRenderedPageBreak/>
        <w:t>（3）各级主管部门排名规则</w:t>
      </w:r>
    </w:p>
    <w:p w14:paraId="365D889A"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水利部直属单位、中央企业总部、地方各级水行政主管部门最终排名由竞赛总分排名和单位参赛率排名的综合排名。</w:t>
      </w:r>
      <w:proofErr w:type="gramStart"/>
      <w:r w:rsidRPr="008B48E2">
        <w:rPr>
          <w:rFonts w:ascii="仿宋_GB2312" w:eastAsia="仿宋_GB2312" w:hAnsi="宋体" w:cs="方正仿宋_GBK" w:hint="eastAsia"/>
          <w:kern w:val="22"/>
          <w:sz w:val="32"/>
          <w:szCs w:val="32"/>
          <w:lang w:val="zh-CN"/>
        </w:rPr>
        <w:t>即最终</w:t>
      </w:r>
      <w:proofErr w:type="gramEnd"/>
      <w:r w:rsidRPr="008B48E2">
        <w:rPr>
          <w:rFonts w:ascii="仿宋_GB2312" w:eastAsia="仿宋_GB2312" w:hAnsi="宋体" w:cs="方正仿宋_GBK" w:hint="eastAsia"/>
          <w:kern w:val="22"/>
          <w:sz w:val="32"/>
          <w:szCs w:val="32"/>
          <w:lang w:val="zh-CN"/>
        </w:rPr>
        <w:t>排名参考值=竞赛总分排名+单位参赛率排名之和，按照从小到大的顺序进行重新排名。竞赛总分=下属所有单位的单位总分之和，单位参赛率=实际有效参赛人数/单位注册人数。</w:t>
      </w:r>
    </w:p>
    <w:p w14:paraId="3D4E44C7" w14:textId="77777777" w:rsidR="006B1314" w:rsidRPr="008B48E2" w:rsidRDefault="006B1314" w:rsidP="006B1314">
      <w:pPr>
        <w:overflowPunct w:val="0"/>
        <w:spacing w:line="578" w:lineRule="exact"/>
        <w:ind w:firstLineChars="200" w:firstLine="640"/>
        <w:rPr>
          <w:rFonts w:ascii="楷体" w:eastAsia="楷体" w:hAnsi="楷体" w:cs="方正仿宋_GBK" w:hint="eastAsia"/>
          <w:kern w:val="0"/>
          <w:sz w:val="32"/>
          <w:szCs w:val="32"/>
        </w:rPr>
      </w:pPr>
      <w:r w:rsidRPr="008B48E2">
        <w:rPr>
          <w:rFonts w:ascii="楷体" w:eastAsia="楷体" w:hAnsi="楷体" w:cs="方正仿宋_GBK" w:hint="eastAsia"/>
          <w:kern w:val="0"/>
          <w:sz w:val="32"/>
          <w:szCs w:val="32"/>
        </w:rPr>
        <w:t>（三）排行榜</w:t>
      </w:r>
    </w:p>
    <w:p w14:paraId="7EB14F0B"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竞赛期的个人、单位及地区总得分将在排行榜显示，个人在全国前200名将在“将军排行榜”显示，单位在全国前50名将在“军团排行榜”显示。地区排行</w:t>
      </w:r>
      <w:proofErr w:type="gramStart"/>
      <w:r w:rsidRPr="008B48E2">
        <w:rPr>
          <w:rFonts w:ascii="仿宋_GB2312" w:eastAsia="仿宋_GB2312" w:hAnsi="宋体" w:cs="方正仿宋_GBK" w:hint="eastAsia"/>
          <w:kern w:val="22"/>
          <w:sz w:val="32"/>
          <w:szCs w:val="32"/>
          <w:lang w:val="zh-CN"/>
        </w:rPr>
        <w:t>榜按照</w:t>
      </w:r>
      <w:proofErr w:type="gramEnd"/>
      <w:r w:rsidRPr="008B48E2">
        <w:rPr>
          <w:rFonts w:ascii="仿宋_GB2312" w:eastAsia="仿宋_GB2312" w:hAnsi="宋体" w:cs="方正仿宋_GBK" w:hint="eastAsia"/>
          <w:kern w:val="22"/>
          <w:sz w:val="32"/>
          <w:szCs w:val="32"/>
          <w:lang w:val="zh-CN"/>
        </w:rPr>
        <w:t>部直属、中央企业总部、省、市、县进行分类按照总分进行排名，</w:t>
      </w:r>
      <w:proofErr w:type="gramStart"/>
      <w:r w:rsidRPr="008B48E2">
        <w:rPr>
          <w:rFonts w:ascii="仿宋_GB2312" w:eastAsia="仿宋_GB2312" w:hAnsi="宋体" w:cs="方正仿宋_GBK" w:hint="eastAsia"/>
          <w:kern w:val="22"/>
          <w:sz w:val="32"/>
          <w:szCs w:val="32"/>
          <w:lang w:val="zh-CN"/>
        </w:rPr>
        <w:t>不做为</w:t>
      </w:r>
      <w:proofErr w:type="gramEnd"/>
      <w:r w:rsidRPr="008B48E2">
        <w:rPr>
          <w:rFonts w:ascii="仿宋_GB2312" w:eastAsia="仿宋_GB2312" w:hAnsi="宋体" w:cs="方正仿宋_GBK" w:hint="eastAsia"/>
          <w:kern w:val="22"/>
          <w:sz w:val="32"/>
          <w:szCs w:val="32"/>
          <w:lang w:val="zh-CN"/>
        </w:rPr>
        <w:t>评选优秀组织奖的最终结果。</w:t>
      </w:r>
    </w:p>
    <w:p w14:paraId="73326782" w14:textId="77777777" w:rsidR="006B1314" w:rsidRPr="008B48E2" w:rsidRDefault="006B1314" w:rsidP="006B1314">
      <w:pPr>
        <w:overflowPunct w:val="0"/>
        <w:spacing w:line="578" w:lineRule="exact"/>
        <w:ind w:firstLineChars="200" w:firstLine="640"/>
        <w:rPr>
          <w:rFonts w:ascii="楷体" w:eastAsia="楷体" w:hAnsi="楷体" w:cs="方正仿宋_GBK" w:hint="eastAsia"/>
          <w:kern w:val="0"/>
          <w:sz w:val="32"/>
          <w:szCs w:val="32"/>
        </w:rPr>
      </w:pPr>
      <w:r w:rsidRPr="008B48E2">
        <w:rPr>
          <w:rFonts w:ascii="楷体" w:eastAsia="楷体" w:hAnsi="楷体" w:cs="方正仿宋_GBK" w:hint="eastAsia"/>
          <w:kern w:val="0"/>
          <w:sz w:val="32"/>
          <w:szCs w:val="32"/>
        </w:rPr>
        <w:t>（四）其他</w:t>
      </w:r>
    </w:p>
    <w:p w14:paraId="6FB9D2A5"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参加常态学习的人员，点击“单人闯关”后点击“日常学习”开始学习，每天的学习时间及次数不限，每题答题倒计时固定为20秒。取得的分数仅计入总学分，不计入竞赛学分。</w:t>
      </w:r>
    </w:p>
    <w:p w14:paraId="46D2FDDA"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鼓励参赛人员支持活动题库建设，如对发现的错题进行纠错和新增体现趣味性、创新性和实用性的安全生产相关新题。在同等分数条件下，有参与题库建设记录的或被采纳次数多的，年度排名将优先。</w:t>
      </w:r>
    </w:p>
    <w:p w14:paraId="27615C0E" w14:textId="77777777" w:rsidR="006B1314" w:rsidRPr="008B48E2" w:rsidRDefault="006B1314" w:rsidP="006B1314">
      <w:pPr>
        <w:overflowPunct w:val="0"/>
        <w:spacing w:line="578" w:lineRule="exact"/>
        <w:ind w:firstLineChars="200" w:firstLine="640"/>
        <w:rPr>
          <w:rFonts w:ascii="仿宋_GB2312" w:eastAsia="仿宋_GB2312" w:hAnsi="宋体" w:cs="方正仿宋_GBK" w:hint="eastAsia"/>
          <w:sz w:val="32"/>
          <w:szCs w:val="32"/>
        </w:rPr>
      </w:pPr>
      <w:r w:rsidRPr="008B48E2">
        <w:rPr>
          <w:rFonts w:ascii="黑体" w:eastAsia="黑体" w:hAnsi="黑体" w:cs="方正仿宋_GBK" w:hint="eastAsia"/>
          <w:sz w:val="32"/>
          <w:szCs w:val="32"/>
        </w:rPr>
        <w:t>六、奖励办法</w:t>
      </w:r>
      <w:r w:rsidRPr="008B48E2">
        <w:rPr>
          <w:rFonts w:ascii="仿宋_GB2312" w:eastAsia="仿宋_GB2312" w:hAnsi="宋体" w:cs="方正仿宋_GBK" w:hint="eastAsia"/>
          <w:sz w:val="32"/>
          <w:szCs w:val="32"/>
        </w:rPr>
        <w:tab/>
      </w:r>
    </w:p>
    <w:p w14:paraId="5D153FFA"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竞赛期活动结束后进行奖励，设置个人奖、优秀集体奖</w:t>
      </w:r>
      <w:r w:rsidRPr="008B48E2">
        <w:rPr>
          <w:rFonts w:ascii="仿宋_GB2312" w:eastAsia="仿宋_GB2312" w:hAnsi="宋体" w:cs="方正仿宋_GBK" w:hint="eastAsia"/>
          <w:kern w:val="22"/>
          <w:sz w:val="32"/>
          <w:szCs w:val="32"/>
          <w:lang w:val="zh-CN"/>
        </w:rPr>
        <w:lastRenderedPageBreak/>
        <w:t>和优秀组织奖。</w:t>
      </w:r>
    </w:p>
    <w:p w14:paraId="1344512F"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楷体" w:eastAsia="楷体" w:hAnsi="楷体" w:cs="方正仿宋_GBK" w:hint="eastAsia"/>
          <w:kern w:val="0"/>
          <w:sz w:val="32"/>
          <w:szCs w:val="32"/>
        </w:rPr>
        <w:t>（一）个人奖200名。</w:t>
      </w:r>
      <w:r w:rsidRPr="008B48E2">
        <w:rPr>
          <w:rFonts w:ascii="仿宋_GB2312" w:eastAsia="仿宋_GB2312" w:hAnsi="宋体" w:cs="方正仿宋_GBK" w:hint="eastAsia"/>
          <w:kern w:val="22"/>
          <w:sz w:val="32"/>
          <w:szCs w:val="32"/>
          <w:lang w:val="zh-CN"/>
        </w:rPr>
        <w:t>从将军排行榜的竞赛分排名选出，分为一、二、三等奖和优胜奖，进行奖励并颁发证书。具体奖励如下：</w:t>
      </w:r>
    </w:p>
    <w:p w14:paraId="3EEB391D"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1.一等奖10名，奖金1000元。</w:t>
      </w:r>
    </w:p>
    <w:p w14:paraId="60FADA7C"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2.二等奖20名，奖金800元。</w:t>
      </w:r>
    </w:p>
    <w:p w14:paraId="129CB5CB"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3.三等奖50名，奖金500元。</w:t>
      </w:r>
    </w:p>
    <w:p w14:paraId="20F6F20F" w14:textId="77777777" w:rsidR="006B1314" w:rsidRPr="008B48E2" w:rsidRDefault="006B1314" w:rsidP="006B1314">
      <w:pPr>
        <w:overflowPunct w:val="0"/>
        <w:adjustRightInd w:val="0"/>
        <w:snapToGrid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4.优胜奖120名。</w:t>
      </w:r>
    </w:p>
    <w:p w14:paraId="3CB0DD9A" w14:textId="77777777" w:rsidR="006B1314" w:rsidRPr="008B48E2" w:rsidRDefault="006B1314" w:rsidP="006B1314">
      <w:pPr>
        <w:overflowPunct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楷体" w:eastAsia="楷体" w:hAnsi="楷体" w:cs="方正仿宋_GBK" w:hint="eastAsia"/>
          <w:kern w:val="0"/>
          <w:sz w:val="32"/>
          <w:szCs w:val="32"/>
        </w:rPr>
        <w:t>（二）优秀集体奖50个。</w:t>
      </w:r>
      <w:r w:rsidRPr="008B48E2">
        <w:rPr>
          <w:rFonts w:ascii="仿宋_GB2312" w:eastAsia="仿宋_GB2312" w:hAnsi="宋体" w:cs="方正仿宋_GBK" w:hint="eastAsia"/>
          <w:kern w:val="22"/>
          <w:sz w:val="32"/>
          <w:szCs w:val="32"/>
          <w:lang w:val="zh-CN"/>
        </w:rPr>
        <w:t>从军团排行榜参赛单位（各级水行政主管部门除外）的总得分排名选出，颁发获奖证书。</w:t>
      </w:r>
    </w:p>
    <w:p w14:paraId="6832209A" w14:textId="77777777" w:rsidR="006B1314" w:rsidRPr="008B48E2" w:rsidRDefault="006B1314" w:rsidP="006B1314">
      <w:pPr>
        <w:overflowPunct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楷体" w:eastAsia="楷体" w:hAnsi="楷体" w:cs="方正仿宋_GBK" w:hint="eastAsia"/>
          <w:kern w:val="0"/>
          <w:sz w:val="32"/>
          <w:szCs w:val="32"/>
        </w:rPr>
        <w:t>（三）优秀组织奖73个。</w:t>
      </w:r>
      <w:r w:rsidRPr="008B48E2">
        <w:rPr>
          <w:rFonts w:ascii="仿宋_GB2312" w:eastAsia="仿宋_GB2312" w:hAnsi="宋体" w:cs="方正仿宋_GBK" w:hint="eastAsia"/>
          <w:kern w:val="22"/>
          <w:sz w:val="32"/>
          <w:szCs w:val="32"/>
          <w:lang w:val="zh-CN"/>
        </w:rPr>
        <w:t>部直属单位4个，中央企业总部3个，省级水行政主管部门16个，地市级水行政主管部门20个，县市级水行政主管部门30个。根据竞赛总分和参赛率综合评选，颁发获奖证书。</w:t>
      </w:r>
    </w:p>
    <w:p w14:paraId="6619B4F8" w14:textId="77777777" w:rsidR="006B1314" w:rsidRPr="008B48E2" w:rsidRDefault="006B1314" w:rsidP="006B1314">
      <w:pPr>
        <w:overflowPunct w:val="0"/>
        <w:spacing w:line="578" w:lineRule="exact"/>
        <w:ind w:firstLineChars="200" w:firstLine="640"/>
        <w:rPr>
          <w:rFonts w:ascii="黑体" w:eastAsia="黑体" w:hAnsi="黑体" w:cs="方正仿宋_GBK" w:hint="eastAsia"/>
          <w:sz w:val="32"/>
          <w:szCs w:val="32"/>
        </w:rPr>
      </w:pPr>
      <w:r w:rsidRPr="008B48E2">
        <w:rPr>
          <w:rFonts w:ascii="黑体" w:eastAsia="黑体" w:hAnsi="黑体" w:cs="方正仿宋_GBK" w:hint="eastAsia"/>
          <w:sz w:val="32"/>
          <w:szCs w:val="32"/>
        </w:rPr>
        <w:t>七、联系方式</w:t>
      </w:r>
    </w:p>
    <w:p w14:paraId="0340860F" w14:textId="77777777" w:rsidR="006B1314" w:rsidRPr="008B48E2" w:rsidRDefault="006B1314" w:rsidP="006B1314">
      <w:pPr>
        <w:overflowPunct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1.宁波子规安全科技有限公司</w:t>
      </w:r>
    </w:p>
    <w:p w14:paraId="5D639981" w14:textId="77777777" w:rsidR="006B1314" w:rsidRPr="008B48E2" w:rsidRDefault="006B1314" w:rsidP="006B1314">
      <w:pPr>
        <w:overflowPunct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联 系 人：陈林珊</w:t>
      </w:r>
    </w:p>
    <w:p w14:paraId="5104E293" w14:textId="77777777" w:rsidR="006B1314" w:rsidRPr="008B48E2" w:rsidRDefault="006B1314" w:rsidP="006B1314">
      <w:pPr>
        <w:overflowPunct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固定电话：0574-88138583</w:t>
      </w:r>
    </w:p>
    <w:p w14:paraId="437503C9" w14:textId="77777777" w:rsidR="006B1314" w:rsidRPr="008B48E2" w:rsidRDefault="006B1314" w:rsidP="006B1314">
      <w:pPr>
        <w:overflowPunct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手机号码：15618582306</w:t>
      </w:r>
    </w:p>
    <w:p w14:paraId="7B1EFC73" w14:textId="77777777" w:rsidR="006B1314" w:rsidRPr="008B48E2" w:rsidRDefault="006B1314" w:rsidP="006B1314">
      <w:pPr>
        <w:overflowPunct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电子邮箱：806008102@qq.com</w:t>
      </w:r>
    </w:p>
    <w:p w14:paraId="6EC7BE16" w14:textId="77777777" w:rsidR="006B1314" w:rsidRPr="008B48E2" w:rsidRDefault="006B1314" w:rsidP="006B1314">
      <w:pPr>
        <w:overflowPunct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2.中国水利企业协会</w:t>
      </w:r>
    </w:p>
    <w:p w14:paraId="7FD44AFF" w14:textId="77777777" w:rsidR="006B1314" w:rsidRPr="008B48E2" w:rsidRDefault="006B1314" w:rsidP="006B1314">
      <w:pPr>
        <w:overflowPunct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联 系 人：许汉平</w:t>
      </w:r>
    </w:p>
    <w:p w14:paraId="0E4E2654" w14:textId="77777777" w:rsidR="006B1314" w:rsidRPr="008B48E2" w:rsidRDefault="006B1314" w:rsidP="006B1314">
      <w:pPr>
        <w:overflowPunct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联系电话：010-63203547</w:t>
      </w:r>
    </w:p>
    <w:p w14:paraId="67212A92" w14:textId="77777777" w:rsidR="006B1314" w:rsidRPr="008B48E2" w:rsidRDefault="006B1314" w:rsidP="006B1314">
      <w:pPr>
        <w:overflowPunct w:val="0"/>
        <w:spacing w:line="578" w:lineRule="exact"/>
        <w:ind w:firstLineChars="200" w:firstLine="640"/>
        <w:rPr>
          <w:rFonts w:ascii="仿宋_GB2312" w:eastAsia="仿宋_GB2312" w:hAnsi="宋体" w:cs="方正仿宋_GBK" w:hint="eastAsia"/>
          <w:kern w:val="22"/>
          <w:sz w:val="32"/>
          <w:szCs w:val="32"/>
          <w:lang w:val="zh-CN"/>
        </w:rPr>
      </w:pPr>
      <w:r w:rsidRPr="008B48E2">
        <w:rPr>
          <w:rFonts w:ascii="仿宋_GB2312" w:eastAsia="仿宋_GB2312" w:hAnsi="宋体" w:cs="方正仿宋_GBK" w:hint="eastAsia"/>
          <w:kern w:val="22"/>
          <w:sz w:val="32"/>
          <w:szCs w:val="32"/>
          <w:lang w:val="zh-CN"/>
        </w:rPr>
        <w:t>QQ交流群：查找群，输入汉字“水安将军”，编号1-10</w:t>
      </w:r>
      <w:r w:rsidRPr="008B48E2">
        <w:rPr>
          <w:rFonts w:ascii="仿宋_GB2312" w:eastAsia="仿宋_GB2312" w:hAnsi="宋体" w:cs="方正仿宋_GBK" w:hint="eastAsia"/>
          <w:kern w:val="22"/>
          <w:sz w:val="32"/>
          <w:szCs w:val="32"/>
          <w:lang w:val="zh-CN"/>
        </w:rPr>
        <w:lastRenderedPageBreak/>
        <w:t>号群</w:t>
      </w:r>
    </w:p>
    <w:p w14:paraId="7E6B1CDE" w14:textId="77777777" w:rsidR="006B1314" w:rsidRDefault="006B1314" w:rsidP="006B1314">
      <w:pPr>
        <w:overflowPunct w:val="0"/>
        <w:jc w:val="center"/>
        <w:rPr>
          <w:rFonts w:ascii="宋体" w:eastAsia="仿宋" w:hAnsi="宋体" w:cs="方正仿宋_GBK"/>
          <w:sz w:val="32"/>
          <w:szCs w:val="32"/>
        </w:rPr>
      </w:pPr>
    </w:p>
    <w:p w14:paraId="6E3F7E2F" w14:textId="77777777" w:rsidR="006B1314" w:rsidRDefault="006B1314" w:rsidP="006B1314">
      <w:pPr>
        <w:overflowPunct w:val="0"/>
        <w:rPr>
          <w:rFonts w:ascii="宋体" w:eastAsia="仿宋" w:hAnsi="宋体" w:cs="方正仿宋_GBK"/>
          <w:sz w:val="32"/>
          <w:szCs w:val="32"/>
        </w:rPr>
      </w:pPr>
      <w:r>
        <w:rPr>
          <w:rFonts w:ascii="宋体" w:eastAsia="仿宋" w:hAnsi="宋体" w:cs="方正仿宋_GBK" w:hint="eastAsia"/>
          <w:sz w:val="32"/>
          <w:szCs w:val="32"/>
        </w:rPr>
        <w:t xml:space="preserve">   </w:t>
      </w:r>
      <w:r>
        <w:rPr>
          <w:rFonts w:ascii="宋体" w:eastAsia="仿宋" w:hAnsi="宋体" w:cs="方正仿宋_GBK"/>
          <w:noProof/>
          <w:sz w:val="32"/>
          <w:szCs w:val="32"/>
        </w:rPr>
        <w:drawing>
          <wp:inline distT="0" distB="0" distL="114300" distR="114300" wp14:anchorId="742B33BE" wp14:editId="386CFA4F">
            <wp:extent cx="1443355" cy="1443355"/>
            <wp:effectExtent l="0" t="0" r="4445" b="4445"/>
            <wp:docPr id="2" name="图片 2" descr="C:\Users\Administrator\Desktop\微信图片_20200517224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200517224359.jpg"/>
                    <pic:cNvPicPr>
                      <a:picLocks noChangeAspect="1"/>
                    </pic:cNvPicPr>
                  </pic:nvPicPr>
                  <pic:blipFill>
                    <a:blip r:embed="rId6"/>
                    <a:stretch>
                      <a:fillRect/>
                    </a:stretch>
                  </pic:blipFill>
                  <pic:spPr>
                    <a:xfrm>
                      <a:off x="0" y="0"/>
                      <a:ext cx="1443355" cy="1443355"/>
                    </a:xfrm>
                    <a:prstGeom prst="rect">
                      <a:avLst/>
                    </a:prstGeom>
                    <a:noFill/>
                    <a:ln>
                      <a:noFill/>
                    </a:ln>
                  </pic:spPr>
                </pic:pic>
              </a:graphicData>
            </a:graphic>
          </wp:inline>
        </w:drawing>
      </w:r>
      <w:r>
        <w:rPr>
          <w:rFonts w:ascii="宋体" w:eastAsia="仿宋" w:hAnsi="宋体" w:cs="方正仿宋_GBK" w:hint="eastAsia"/>
          <w:sz w:val="32"/>
          <w:szCs w:val="32"/>
        </w:rPr>
        <w:t xml:space="preserve">                    </w:t>
      </w:r>
      <w:r>
        <w:rPr>
          <w:rFonts w:ascii="宋体" w:hAnsi="宋体" w:cs="方正仿宋_GBK"/>
          <w:noProof/>
        </w:rPr>
        <w:drawing>
          <wp:inline distT="0" distB="0" distL="114300" distR="114300" wp14:anchorId="47CB6CF5" wp14:editId="621FDF0C">
            <wp:extent cx="1470660" cy="1461135"/>
            <wp:effectExtent l="0" t="0" r="15240" b="5715"/>
            <wp:docPr id="3" name="图片 3" descr="6b39e3c985b9ef3dd30aa14544782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b39e3c985b9ef3dd30aa14544782fa"/>
                    <pic:cNvPicPr>
                      <a:picLocks noChangeAspect="1"/>
                    </pic:cNvPicPr>
                  </pic:nvPicPr>
                  <pic:blipFill>
                    <a:blip r:embed="rId7"/>
                    <a:srcRect b="23637"/>
                    <a:stretch>
                      <a:fillRect/>
                    </a:stretch>
                  </pic:blipFill>
                  <pic:spPr>
                    <a:xfrm>
                      <a:off x="0" y="0"/>
                      <a:ext cx="1470660" cy="1461135"/>
                    </a:xfrm>
                    <a:prstGeom prst="rect">
                      <a:avLst/>
                    </a:prstGeom>
                    <a:noFill/>
                    <a:ln>
                      <a:noFill/>
                    </a:ln>
                  </pic:spPr>
                </pic:pic>
              </a:graphicData>
            </a:graphic>
          </wp:inline>
        </w:drawing>
      </w:r>
    </w:p>
    <w:p w14:paraId="14D8D5ED" w14:textId="77777777" w:rsidR="006B1314" w:rsidRDefault="006B1314" w:rsidP="006B1314">
      <w:pPr>
        <w:overflowPunct w:val="0"/>
        <w:rPr>
          <w:rFonts w:ascii="宋体" w:eastAsia="方正仿宋_GBK" w:hAnsi="宋体" w:cs="方正仿宋_GBK"/>
          <w:kern w:val="22"/>
          <w:sz w:val="32"/>
          <w:lang w:val="zh-CN"/>
        </w:rPr>
      </w:pPr>
      <w:r>
        <w:rPr>
          <w:rFonts w:ascii="宋体" w:eastAsia="仿宋" w:hAnsi="宋体" w:cs="方正仿宋_GBK" w:hint="eastAsia"/>
          <w:kern w:val="0"/>
          <w:sz w:val="32"/>
          <w:szCs w:val="32"/>
        </w:rPr>
        <w:t xml:space="preserve">   </w:t>
      </w:r>
      <w:r>
        <w:rPr>
          <w:rFonts w:ascii="宋体" w:eastAsia="方正仿宋_GBK" w:hAnsi="宋体" w:cs="方正仿宋_GBK" w:hint="eastAsia"/>
          <w:kern w:val="22"/>
          <w:sz w:val="32"/>
          <w:lang w:val="zh-CN"/>
        </w:rPr>
        <w:t>水安将军登陆码</w:t>
      </w:r>
      <w:r>
        <w:rPr>
          <w:rFonts w:ascii="宋体" w:eastAsia="方正仿宋_GBK" w:hAnsi="宋体" w:cs="方正仿宋_GBK" w:hint="eastAsia"/>
          <w:kern w:val="22"/>
          <w:sz w:val="32"/>
        </w:rPr>
        <w:t xml:space="preserve">                    </w:t>
      </w:r>
      <w:r>
        <w:rPr>
          <w:rFonts w:ascii="宋体" w:eastAsia="方正仿宋_GBK" w:hAnsi="宋体" w:cs="方正仿宋_GBK" w:hint="eastAsia"/>
          <w:kern w:val="22"/>
          <w:sz w:val="32"/>
          <w:lang w:val="zh-CN"/>
        </w:rPr>
        <w:t>参赛单位注册码</w:t>
      </w:r>
    </w:p>
    <w:p w14:paraId="5D939A85" w14:textId="77777777" w:rsidR="006B1314" w:rsidRDefault="006B1314" w:rsidP="006B1314">
      <w:pPr>
        <w:overflowPunct w:val="0"/>
        <w:spacing w:line="578" w:lineRule="exact"/>
        <w:jc w:val="center"/>
        <w:rPr>
          <w:rFonts w:ascii="宋体" w:eastAsia="仿宋" w:hAnsi="宋体" w:cs="方正仿宋_GBK"/>
          <w:sz w:val="32"/>
          <w:szCs w:val="32"/>
        </w:rPr>
      </w:pPr>
    </w:p>
    <w:p w14:paraId="029BCDB7" w14:textId="77777777" w:rsidR="006B1314" w:rsidRDefault="006B1314" w:rsidP="006B1314">
      <w:pPr>
        <w:overflowPunct w:val="0"/>
        <w:jc w:val="center"/>
        <w:rPr>
          <w:rFonts w:ascii="宋体" w:eastAsia="仿宋" w:hAnsi="宋体" w:cs="方正仿宋_GBK"/>
          <w:sz w:val="32"/>
          <w:szCs w:val="32"/>
        </w:rPr>
      </w:pPr>
      <w:r>
        <w:rPr>
          <w:rFonts w:ascii="宋体" w:eastAsia="仿宋" w:hAnsi="宋体" w:cs="方正仿宋_GBK"/>
          <w:noProof/>
          <w:sz w:val="32"/>
          <w:szCs w:val="32"/>
        </w:rPr>
        <w:drawing>
          <wp:inline distT="0" distB="0" distL="114300" distR="114300" wp14:anchorId="7BBCCCB6" wp14:editId="15065DE7">
            <wp:extent cx="1421765" cy="1426210"/>
            <wp:effectExtent l="0" t="0" r="6985" b="2540"/>
            <wp:docPr id="4" name="图片 4" descr="协会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协会公众号二维码"/>
                    <pic:cNvPicPr>
                      <a:picLocks noChangeAspect="1"/>
                    </pic:cNvPicPr>
                  </pic:nvPicPr>
                  <pic:blipFill>
                    <a:blip r:embed="rId8"/>
                    <a:srcRect l="2884" t="3366" r="4327" b="3366"/>
                    <a:stretch>
                      <a:fillRect/>
                    </a:stretch>
                  </pic:blipFill>
                  <pic:spPr>
                    <a:xfrm>
                      <a:off x="0" y="0"/>
                      <a:ext cx="1421765" cy="1426210"/>
                    </a:xfrm>
                    <a:prstGeom prst="rect">
                      <a:avLst/>
                    </a:prstGeom>
                    <a:noFill/>
                    <a:ln>
                      <a:noFill/>
                    </a:ln>
                  </pic:spPr>
                </pic:pic>
              </a:graphicData>
            </a:graphic>
          </wp:inline>
        </w:drawing>
      </w:r>
    </w:p>
    <w:p w14:paraId="2E2FA073" w14:textId="77777777" w:rsidR="006B1314" w:rsidRDefault="006B1314" w:rsidP="006B1314">
      <w:pPr>
        <w:overflowPunct w:val="0"/>
        <w:rPr>
          <w:rFonts w:ascii="宋体" w:eastAsia="方正仿宋_GBK" w:hAnsi="宋体" w:cs="方正仿宋_GBK"/>
          <w:kern w:val="22"/>
          <w:sz w:val="32"/>
          <w:lang w:val="zh-CN"/>
        </w:rPr>
      </w:pPr>
      <w:r>
        <w:rPr>
          <w:rFonts w:ascii="宋体" w:eastAsia="方正仿宋_GBK" w:hAnsi="宋体" w:cs="方正仿宋_GBK" w:hint="eastAsia"/>
          <w:kern w:val="22"/>
          <w:sz w:val="32"/>
        </w:rPr>
        <w:t xml:space="preserve">                    </w:t>
      </w:r>
      <w:r>
        <w:rPr>
          <w:rFonts w:ascii="宋体" w:eastAsia="方正仿宋_GBK" w:hAnsi="宋体" w:cs="方正仿宋_GBK" w:hint="eastAsia"/>
          <w:kern w:val="22"/>
          <w:sz w:val="32"/>
          <w:lang w:val="zh-CN"/>
        </w:rPr>
        <w:t>协会公众号登录码</w:t>
      </w:r>
    </w:p>
    <w:p w14:paraId="0BA96744" w14:textId="77777777" w:rsidR="00853775" w:rsidRDefault="00853775"/>
    <w:sectPr w:rsidR="0085377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0B6A0" w14:textId="77777777" w:rsidR="0014447B" w:rsidRDefault="0014447B" w:rsidP="006B1314">
      <w:r>
        <w:separator/>
      </w:r>
    </w:p>
  </w:endnote>
  <w:endnote w:type="continuationSeparator" w:id="0">
    <w:p w14:paraId="3E3088DA" w14:textId="77777777" w:rsidR="0014447B" w:rsidRDefault="0014447B" w:rsidP="006B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831494"/>
      <w:docPartObj>
        <w:docPartGallery w:val="Page Numbers (Bottom of Page)"/>
        <w:docPartUnique/>
      </w:docPartObj>
    </w:sdtPr>
    <w:sdtContent>
      <w:p w14:paraId="4B49D6EF" w14:textId="7DB102D1" w:rsidR="00544DAF" w:rsidRDefault="00544DAF">
        <w:pPr>
          <w:pStyle w:val="a6"/>
          <w:jc w:val="center"/>
        </w:pPr>
        <w:r>
          <w:fldChar w:fldCharType="begin"/>
        </w:r>
        <w:r>
          <w:instrText>PAGE   \* MERGEFORMAT</w:instrText>
        </w:r>
        <w:r>
          <w:fldChar w:fldCharType="separate"/>
        </w:r>
        <w:r>
          <w:rPr>
            <w:lang w:val="zh-CN"/>
          </w:rPr>
          <w:t>2</w:t>
        </w:r>
        <w:r>
          <w:fldChar w:fldCharType="end"/>
        </w:r>
      </w:p>
    </w:sdtContent>
  </w:sdt>
  <w:p w14:paraId="5614A21A" w14:textId="77777777" w:rsidR="00544DAF" w:rsidRDefault="00544D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F643" w14:textId="77777777" w:rsidR="0014447B" w:rsidRDefault="0014447B" w:rsidP="006B1314">
      <w:r>
        <w:separator/>
      </w:r>
    </w:p>
  </w:footnote>
  <w:footnote w:type="continuationSeparator" w:id="0">
    <w:p w14:paraId="679048DD" w14:textId="77777777" w:rsidR="0014447B" w:rsidRDefault="0014447B" w:rsidP="006B1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00"/>
    <w:rsid w:val="0014447B"/>
    <w:rsid w:val="003D6D88"/>
    <w:rsid w:val="00544DAF"/>
    <w:rsid w:val="006B1314"/>
    <w:rsid w:val="00853775"/>
    <w:rsid w:val="008B48E2"/>
    <w:rsid w:val="00EA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B92B47F-86F2-4CB2-A320-77B69B68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B1314"/>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B1314"/>
    <w:pPr>
      <w:tabs>
        <w:tab w:val="center" w:pos="4153"/>
        <w:tab w:val="right" w:pos="8306"/>
      </w:tabs>
      <w:snapToGrid w:val="0"/>
      <w:jc w:val="center"/>
    </w:pPr>
    <w:rPr>
      <w:sz w:val="18"/>
      <w:szCs w:val="18"/>
    </w:rPr>
  </w:style>
  <w:style w:type="character" w:customStyle="1" w:styleId="a5">
    <w:name w:val="页眉 字符"/>
    <w:basedOn w:val="a1"/>
    <w:link w:val="a4"/>
    <w:uiPriority w:val="99"/>
    <w:rsid w:val="006B1314"/>
    <w:rPr>
      <w:sz w:val="18"/>
      <w:szCs w:val="18"/>
    </w:rPr>
  </w:style>
  <w:style w:type="paragraph" w:styleId="a6">
    <w:name w:val="footer"/>
    <w:basedOn w:val="a"/>
    <w:link w:val="a7"/>
    <w:uiPriority w:val="99"/>
    <w:unhideWhenUsed/>
    <w:rsid w:val="006B1314"/>
    <w:pPr>
      <w:tabs>
        <w:tab w:val="center" w:pos="4153"/>
        <w:tab w:val="right" w:pos="8306"/>
      </w:tabs>
      <w:snapToGrid w:val="0"/>
      <w:jc w:val="left"/>
    </w:pPr>
    <w:rPr>
      <w:sz w:val="18"/>
      <w:szCs w:val="18"/>
    </w:rPr>
  </w:style>
  <w:style w:type="character" w:customStyle="1" w:styleId="a7">
    <w:name w:val="页脚 字符"/>
    <w:basedOn w:val="a1"/>
    <w:link w:val="a6"/>
    <w:uiPriority w:val="99"/>
    <w:rsid w:val="006B1314"/>
    <w:rPr>
      <w:sz w:val="18"/>
      <w:szCs w:val="18"/>
    </w:rPr>
  </w:style>
  <w:style w:type="paragraph" w:styleId="a0">
    <w:name w:val="Normal Indent"/>
    <w:basedOn w:val="a"/>
    <w:uiPriority w:val="99"/>
    <w:semiHidden/>
    <w:unhideWhenUsed/>
    <w:rsid w:val="006B13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2023-06-09T08:24:00Z</dcterms:created>
  <dcterms:modified xsi:type="dcterms:W3CDTF">2023-06-09T08:36:00Z</dcterms:modified>
</cp:coreProperties>
</file>